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F97" w:rsidRDefault="00F27F97" w:rsidP="00F27F97">
      <w:pPr>
        <w:spacing w:after="0" w:line="240" w:lineRule="auto"/>
        <w:rPr>
          <w:rFonts w:ascii="Times New Roman" w:eastAsia="Times New Roman" w:hAnsi="Times New Roman" w:cs="Times New Roman"/>
          <w:b/>
          <w:sz w:val="21"/>
          <w:szCs w:val="21"/>
          <w:lang w:eastAsia="ru-RU"/>
        </w:rPr>
      </w:pPr>
      <w:r>
        <w:rPr>
          <w:noProof/>
          <w:lang w:eastAsia="ru-RU"/>
        </w:rPr>
        <w:drawing>
          <wp:anchor distT="0" distB="0" distL="114300" distR="114300" simplePos="0" relativeHeight="251660288" behindDoc="0" locked="0" layoutInCell="1" allowOverlap="1" wp14:anchorId="5844CA75" wp14:editId="6217E097">
            <wp:simplePos x="0" y="0"/>
            <wp:positionH relativeFrom="page">
              <wp:align>center</wp:align>
            </wp:positionH>
            <wp:positionV relativeFrom="paragraph">
              <wp:posOffset>13335</wp:posOffset>
            </wp:positionV>
            <wp:extent cx="733425" cy="719455"/>
            <wp:effectExtent l="0" t="0" r="9525" b="4445"/>
            <wp:wrapNone/>
            <wp:docPr id="1" name="Рисунок 1" descr="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Гер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342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КЫРГ 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ЫСЫК-КӨЛ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             </w:t>
      </w:r>
      <w:r>
        <w:rPr>
          <w:rFonts w:ascii="Times New Roman" w:eastAsia="Times New Roman" w:hAnsi="Times New Roman" w:cs="Times New Roman"/>
          <w:b/>
          <w:sz w:val="21"/>
          <w:szCs w:val="21"/>
          <w:lang w:eastAsia="ru-RU"/>
        </w:rPr>
        <w:t xml:space="preserve">  </w:t>
      </w:r>
      <w:r>
        <w:rPr>
          <w:rFonts w:ascii="Times New Roman" w:eastAsia="Times New Roman" w:hAnsi="Times New Roman" w:cs="Times New Roman"/>
          <w:b/>
          <w:sz w:val="21"/>
          <w:szCs w:val="21"/>
          <w:lang w:val="ky-KG" w:eastAsia="ru-RU"/>
        </w:rPr>
        <w:t xml:space="preserve">ИССЫК -КУЛЬСКАЯ </w:t>
      </w:r>
      <w:r>
        <w:rPr>
          <w:rFonts w:ascii="Times New Roman" w:eastAsia="Times New Roman" w:hAnsi="Times New Roman" w:cs="Times New Roman"/>
          <w:b/>
          <w:sz w:val="21"/>
          <w:szCs w:val="21"/>
          <w:lang w:eastAsia="ru-RU"/>
        </w:rPr>
        <w:t>ОБЛАСТЬ</w:t>
      </w:r>
    </w:p>
    <w:p w:rsidR="00F27F97" w:rsidRDefault="00F27F97" w:rsidP="00F27F97">
      <w:pPr>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 xml:space="preserve">ЫСЫК-КӨЛ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 xml:space="preserve">               ИССЫК-КУЛЬСКИЙ </w:t>
      </w:r>
      <w:r>
        <w:rPr>
          <w:rFonts w:ascii="Times New Roman" w:eastAsia="Times New Roman" w:hAnsi="Times New Roman" w:cs="Times New Roman"/>
          <w:b/>
          <w:sz w:val="21"/>
          <w:szCs w:val="21"/>
          <w:lang w:eastAsia="ru-RU"/>
        </w:rPr>
        <w:t xml:space="preserve"> РАЙОН                                                                                         </w:t>
      </w:r>
    </w:p>
    <w:p w:rsidR="00F27F97" w:rsidRDefault="00F27F97" w:rsidP="00F27F97">
      <w:pPr>
        <w:spacing w:after="0" w:line="240" w:lineRule="auto"/>
        <w:rPr>
          <w:rFonts w:ascii="Times New Roman" w:eastAsia="Times New Roman" w:hAnsi="Times New Roman" w:cs="Times New Roman"/>
          <w:b/>
          <w:sz w:val="21"/>
          <w:szCs w:val="21"/>
          <w:lang w:val="ky-KG" w:eastAsia="ru-RU"/>
        </w:rPr>
      </w:pPr>
    </w:p>
    <w:p w:rsidR="00F27F97" w:rsidRDefault="00F27F97" w:rsidP="00F27F97">
      <w:pPr>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ТОРУ-АЙГЫР-ТАМЧЫ</w:t>
      </w:r>
      <w:r>
        <w:rPr>
          <w:rFonts w:ascii="Times New Roman" w:eastAsia="Times New Roman" w:hAnsi="Times New Roman" w:cs="Times New Roman"/>
          <w:b/>
          <w:sz w:val="21"/>
          <w:szCs w:val="21"/>
          <w:lang w:eastAsia="ru-RU"/>
        </w:rPr>
        <w:t xml:space="preserve">  АЙЫЛ                            </w:t>
      </w:r>
      <w:r>
        <w:rPr>
          <w:rFonts w:ascii="Times New Roman" w:eastAsia="Times New Roman" w:hAnsi="Times New Roman" w:cs="Times New Roman"/>
          <w:b/>
          <w:sz w:val="21"/>
          <w:szCs w:val="21"/>
          <w:lang w:val="ky-KG" w:eastAsia="ru-RU"/>
        </w:rPr>
        <w:t xml:space="preserve">                            МЕСТНЫЙ</w:t>
      </w:r>
      <w:r>
        <w:rPr>
          <w:rFonts w:ascii="Times New Roman" w:eastAsia="Times New Roman" w:hAnsi="Times New Roman" w:cs="Times New Roman"/>
          <w:b/>
          <w:sz w:val="21"/>
          <w:szCs w:val="21"/>
          <w:lang w:eastAsia="ru-RU"/>
        </w:rPr>
        <w:t xml:space="preserve"> КЕНЕШ</w:t>
      </w:r>
    </w:p>
    <w:p w:rsidR="00F27F97" w:rsidRDefault="00F27F97" w:rsidP="00F27F97">
      <w:pPr>
        <w:tabs>
          <w:tab w:val="left" w:pos="5610"/>
        </w:tabs>
        <w:spacing w:after="0" w:line="240" w:lineRule="auto"/>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АЙМАГЫНЫН                                                                        АЙЫЛНОГО АЙМАКА </w:t>
      </w:r>
    </w:p>
    <w:p w:rsidR="00F27F97" w:rsidRDefault="00F27F97" w:rsidP="00F27F97">
      <w:pPr>
        <w:tabs>
          <w:tab w:val="left" w:pos="6080"/>
        </w:tabs>
        <w:spacing w:after="0"/>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ЖЕРГИЛИКТҮҮ КЕҢЕШИ                                                             ТОРУ-АЙГЫР-ТАМЧЫ  </w:t>
      </w:r>
    </w:p>
    <w:p w:rsidR="00F27F97" w:rsidRDefault="00F27F97" w:rsidP="00F27F97">
      <w:pPr>
        <w:tabs>
          <w:tab w:val="left" w:pos="5793"/>
        </w:tabs>
        <w:spacing w:after="0" w:line="240" w:lineRule="auto"/>
        <w:jc w:val="both"/>
        <w:rPr>
          <w:rFonts w:ascii="Times New Roman" w:eastAsia="Times New Roman" w:hAnsi="Times New Roman" w:cs="Times New Roman"/>
          <w:b/>
          <w:sz w:val="24"/>
          <w:szCs w:val="24"/>
          <w:lang w:val="ky-KG" w:eastAsia="ru-RU"/>
        </w:rPr>
      </w:pPr>
      <w:r>
        <w:rPr>
          <w:noProof/>
          <w:lang w:eastAsia="ru-RU"/>
        </w:rPr>
        <mc:AlternateContent>
          <mc:Choice Requires="wps">
            <w:drawing>
              <wp:anchor distT="4294967293" distB="4294967293" distL="114300" distR="114300" simplePos="0" relativeHeight="251659264" behindDoc="0" locked="0" layoutInCell="1" allowOverlap="1" wp14:anchorId="490FE4E2" wp14:editId="01CC9EC0">
                <wp:simplePos x="0" y="0"/>
                <wp:positionH relativeFrom="margin">
                  <wp:posOffset>-134620</wp:posOffset>
                </wp:positionH>
                <wp:positionV relativeFrom="paragraph">
                  <wp:posOffset>81915</wp:posOffset>
                </wp:positionV>
                <wp:extent cx="6286500" cy="0"/>
                <wp:effectExtent l="0" t="19050" r="3810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B17C0" id="Прямая соединительная линия 3"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0.6pt,6.45pt" to="484.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" strokecolor="red" strokeweight="4.5pt">
                <v:stroke linestyle="thinThick"/>
                <w10:wrap anchorx="margin"/>
              </v:line>
            </w:pict>
          </mc:Fallback>
        </mc:AlternateContent>
      </w:r>
    </w:p>
    <w:p w:rsidR="00F27F97" w:rsidRDefault="00F27F97" w:rsidP="00F27F97">
      <w:pPr>
        <w:tabs>
          <w:tab w:val="left" w:pos="6080"/>
        </w:tabs>
        <w:spacing w:after="0"/>
        <w:jc w:val="center"/>
        <w:rPr>
          <w:rFonts w:ascii="Times New Roman" w:hAnsi="Times New Roman" w:cs="Times New Roman"/>
          <w:b/>
          <w:sz w:val="24"/>
          <w:szCs w:val="28"/>
          <w:lang w:val="ky-KG"/>
        </w:rPr>
      </w:pPr>
      <w:r>
        <w:rPr>
          <w:rFonts w:ascii="Times New Roman" w:hAnsi="Times New Roman" w:cs="Times New Roman"/>
          <w:b/>
          <w:sz w:val="24"/>
          <w:szCs w:val="28"/>
          <w:lang w:val="ky-KG"/>
        </w:rPr>
        <w:t>Эл  депутаттарынын  Тору-Айгыр-Тамчы айыл аймагынын жергиликтүү кеңешинин кезексиз экинчи сессиясы</w:t>
      </w:r>
    </w:p>
    <w:p w:rsidR="00F27F97" w:rsidRDefault="00F27F97" w:rsidP="00F27F97">
      <w:pPr>
        <w:jc w:val="center"/>
        <w:rPr>
          <w:rFonts w:ascii="Times New Roman" w:hAnsi="Times New Roman" w:cs="Times New Roman"/>
          <w:b/>
          <w:sz w:val="28"/>
          <w:szCs w:val="28"/>
          <w:lang w:val="ky-KG"/>
        </w:rPr>
      </w:pPr>
      <w:r>
        <w:rPr>
          <w:rFonts w:ascii="Times New Roman" w:hAnsi="Times New Roman" w:cs="Times New Roman"/>
          <w:b/>
          <w:sz w:val="28"/>
          <w:szCs w:val="28"/>
          <w:lang w:val="ky-KG"/>
        </w:rPr>
        <w:t>Т О К Т О М   № 13</w:t>
      </w:r>
    </w:p>
    <w:p w:rsidR="00F27F97" w:rsidRDefault="00F27F97" w:rsidP="00F27F97">
      <w:pPr>
        <w:jc w:val="both"/>
        <w:rPr>
          <w:rFonts w:ascii="Times New Roman" w:hAnsi="Times New Roman" w:cs="Times New Roman"/>
          <w:sz w:val="24"/>
          <w:szCs w:val="28"/>
          <w:lang w:val="ky-KG"/>
        </w:rPr>
      </w:pPr>
      <w:r>
        <w:rPr>
          <w:rFonts w:ascii="Times New Roman" w:hAnsi="Times New Roman" w:cs="Times New Roman"/>
          <w:sz w:val="24"/>
          <w:szCs w:val="28"/>
          <w:lang w:val="ky-KG"/>
        </w:rPr>
        <w:t>2024-жылдын декабрь айынын 6сы                                                                        Тамчы айылы</w:t>
      </w:r>
    </w:p>
    <w:p w:rsidR="00F27F97" w:rsidRDefault="00F27F97" w:rsidP="00F27F97">
      <w:pPr>
        <w:spacing w:after="0" w:line="240" w:lineRule="auto"/>
        <w:jc w:val="both"/>
        <w:rPr>
          <w:rFonts w:ascii="Times New Roman" w:hAnsi="Times New Roman" w:cs="Times New Roman"/>
          <w:sz w:val="24"/>
          <w:szCs w:val="24"/>
          <w:lang w:val="ky-KG"/>
        </w:rPr>
      </w:pPr>
    </w:p>
    <w:p w:rsidR="00F27F97" w:rsidRDefault="00F27F97" w:rsidP="00F27F97">
      <w:pPr>
        <w:spacing w:after="0" w:line="240" w:lineRule="auto"/>
        <w:jc w:val="center"/>
        <w:rPr>
          <w:rFonts w:ascii="Times New Roman" w:eastAsia="Times New Roman" w:hAnsi="Times New Roman"/>
          <w:bCs/>
          <w:sz w:val="24"/>
          <w:szCs w:val="28"/>
          <w:lang w:val="ky-KG" w:eastAsia="ru-RU"/>
        </w:rPr>
      </w:pPr>
      <w:r>
        <w:rPr>
          <w:rFonts w:ascii="Times New Roman" w:eastAsia="Times New Roman" w:hAnsi="Times New Roman"/>
          <w:bCs/>
          <w:sz w:val="24"/>
          <w:szCs w:val="28"/>
          <w:lang w:val="ky-KG" w:eastAsia="ru-RU"/>
        </w:rPr>
        <w:t>Тору-Айгыр-Тамчы айыл өкмөтүнүн аймагындагы автоунаа жолдорун Кыргыз Республикасынын Транспорт жана коммуникация министрлигинин карамагына өткөрүп берүү жөнүндө</w:t>
      </w:r>
    </w:p>
    <w:p w:rsidR="00F27F97" w:rsidRDefault="00F27F97" w:rsidP="00F27F97">
      <w:pPr>
        <w:spacing w:after="0" w:line="240" w:lineRule="auto"/>
        <w:jc w:val="center"/>
        <w:rPr>
          <w:rFonts w:ascii="Times New Roman" w:eastAsia="Times New Roman" w:hAnsi="Times New Roman"/>
          <w:b/>
          <w:bCs/>
          <w:sz w:val="28"/>
          <w:szCs w:val="28"/>
          <w:lang w:val="ky-KG" w:eastAsia="ru-RU"/>
        </w:rPr>
      </w:pPr>
    </w:p>
    <w:p w:rsidR="00F27F97" w:rsidRDefault="00F27F97" w:rsidP="00F27F97">
      <w:pPr>
        <w:pStyle w:val="TableParagraph"/>
        <w:jc w:val="both"/>
        <w:rPr>
          <w:sz w:val="24"/>
          <w:szCs w:val="28"/>
          <w:lang w:val="ky-KG" w:eastAsia="ru-RU"/>
        </w:rPr>
      </w:pPr>
      <w:r>
        <w:rPr>
          <w:sz w:val="24"/>
          <w:szCs w:val="28"/>
          <w:lang w:val="ky-KG" w:eastAsia="ru-RU"/>
        </w:rPr>
        <w:t xml:space="preserve">           Кыргыз Республикасынын “Жергиликтүү мамлекеттик администрация жана жергиликтүү өз алдынча башкаруу органдары” жөнүндөгү мыйзамынын 34-беренесин жетекчиликке алып, Ысык-Көл райондук мамлекеттик администрациясынын 2024-жылдын </w:t>
      </w:r>
    </w:p>
    <w:p w:rsidR="00F27F97" w:rsidRDefault="00F27F97" w:rsidP="00F27F97">
      <w:pPr>
        <w:pStyle w:val="TableParagraph"/>
        <w:jc w:val="both"/>
        <w:rPr>
          <w:sz w:val="24"/>
          <w:szCs w:val="28"/>
          <w:lang w:val="ky-KG" w:eastAsia="ru-RU"/>
        </w:rPr>
      </w:pPr>
      <w:r>
        <w:rPr>
          <w:sz w:val="24"/>
          <w:szCs w:val="28"/>
          <w:lang w:val="ky-KG" w:eastAsia="ru-RU"/>
        </w:rPr>
        <w:t xml:space="preserve">5-декабрындагы № 01-13/5690 иш кагазынын негизинде, айыл аймагында туристтик инфраструктураны жакшыртуу максатында автоунаа жолдорун Кыргыз Республикасынын Транспорт жана коммуникациялар министрлигинин балансына өткөрүп берүү боюнча жергиликтүү кеңештин “Агрардык маселелер боюнча” туруктуу комиссиясынын чечими менен таанышып чыгып, Тору-Айгыр-Тамчы айыл аймагынын жергиликтүү кеңешинин кезексиз экинчи сессиясы </w:t>
      </w:r>
    </w:p>
    <w:p w:rsidR="00F27F97" w:rsidRDefault="00F27F97" w:rsidP="00F27F97">
      <w:pPr>
        <w:spacing w:after="160" w:line="256" w:lineRule="auto"/>
        <w:ind w:firstLine="708"/>
        <w:jc w:val="center"/>
        <w:rPr>
          <w:rFonts w:ascii="Times New Roman" w:hAnsi="Times New Roman" w:cs="Times New Roman"/>
          <w:sz w:val="24"/>
          <w:szCs w:val="28"/>
          <w:lang w:val="kk-KZ"/>
        </w:rPr>
      </w:pPr>
      <w:r>
        <w:rPr>
          <w:rFonts w:ascii="Times New Roman" w:hAnsi="Times New Roman" w:cs="Times New Roman"/>
          <w:sz w:val="24"/>
          <w:szCs w:val="28"/>
          <w:lang w:val="kk-KZ"/>
        </w:rPr>
        <w:t>ТОКТОМ КЫЛАТ:</w:t>
      </w:r>
    </w:p>
    <w:p w:rsidR="00F27F97" w:rsidRDefault="00F27F97" w:rsidP="00F27F97">
      <w:pPr>
        <w:pStyle w:val="TableParagraph"/>
        <w:jc w:val="both"/>
        <w:rPr>
          <w:sz w:val="24"/>
          <w:szCs w:val="28"/>
          <w:lang w:eastAsia="ru-RU"/>
        </w:rPr>
      </w:pPr>
    </w:p>
    <w:p w:rsidR="00F27F97" w:rsidRDefault="00F27F97" w:rsidP="00F27F97">
      <w:pPr>
        <w:pStyle w:val="TableParagraph"/>
        <w:jc w:val="both"/>
        <w:rPr>
          <w:sz w:val="24"/>
          <w:szCs w:val="28"/>
          <w:lang w:val="ky-KG" w:eastAsia="ru-RU"/>
        </w:rPr>
      </w:pPr>
    </w:p>
    <w:p w:rsidR="00F27F97" w:rsidRDefault="00F27F97" w:rsidP="00F27F97">
      <w:pPr>
        <w:pStyle w:val="TableParagraph"/>
        <w:tabs>
          <w:tab w:val="left" w:pos="0"/>
        </w:tabs>
        <w:jc w:val="both"/>
        <w:rPr>
          <w:sz w:val="24"/>
          <w:szCs w:val="28"/>
          <w:lang w:val="ky-KG" w:eastAsia="ru-RU"/>
        </w:rPr>
      </w:pPr>
      <w:r>
        <w:rPr>
          <w:sz w:val="24"/>
          <w:szCs w:val="28"/>
          <w:lang w:val="ky-KG" w:eastAsia="ru-RU"/>
        </w:rPr>
        <w:t xml:space="preserve">        1.Тору-Айгыр-Тамчы айыл аймагында туристтик инфраструктураны жакшыртуу максатында 1-тиркемеге ылайык жалпы узундугу 21,1 км автоунаа жолдорун Кыргыз Республикасынын Транспорт жана коммуникациялар министрлигинин балансына өткөрүп берүүгө макулдук берилсин.</w:t>
      </w:r>
    </w:p>
    <w:p w:rsidR="00F27F97" w:rsidRDefault="00F27F97" w:rsidP="00F27F97">
      <w:pPr>
        <w:pStyle w:val="TableParagraph"/>
        <w:tabs>
          <w:tab w:val="left" w:pos="0"/>
        </w:tabs>
        <w:jc w:val="both"/>
        <w:rPr>
          <w:b/>
          <w:bCs/>
          <w:sz w:val="24"/>
          <w:szCs w:val="28"/>
          <w:lang w:val="ky-KG" w:eastAsia="ru-RU"/>
        </w:rPr>
      </w:pPr>
    </w:p>
    <w:p w:rsidR="00F27F97" w:rsidRDefault="00F27F97" w:rsidP="00F27F97">
      <w:pPr>
        <w:pStyle w:val="TableParagraph"/>
        <w:jc w:val="both"/>
        <w:rPr>
          <w:sz w:val="24"/>
          <w:szCs w:val="28"/>
          <w:lang w:val="ky-KG" w:eastAsia="ru-RU"/>
        </w:rPr>
      </w:pPr>
      <w:r>
        <w:rPr>
          <w:sz w:val="24"/>
          <w:szCs w:val="28"/>
          <w:lang w:val="ky-KG" w:eastAsia="ru-RU"/>
        </w:rPr>
        <w:t xml:space="preserve">         2.Тийиштүү иш кагаздарын даярдоо жагы жана токтомдун аткарылышын көзөмөлдөө  айыл өкмөтүнүн башчысы Д.Т.Жумабаевге милдеттендирилсин.</w:t>
      </w:r>
    </w:p>
    <w:p w:rsidR="00F27F97" w:rsidRDefault="00F27F97" w:rsidP="00F27F97">
      <w:pPr>
        <w:pStyle w:val="TableParagraph"/>
        <w:jc w:val="both"/>
        <w:rPr>
          <w:b/>
          <w:bCs/>
          <w:sz w:val="24"/>
          <w:szCs w:val="28"/>
          <w:lang w:val="ky-KG" w:eastAsia="ru-RU"/>
        </w:rPr>
      </w:pPr>
    </w:p>
    <w:p w:rsidR="00F27F97" w:rsidRDefault="00F27F97" w:rsidP="00F27F97">
      <w:pPr>
        <w:pStyle w:val="TableParagraph"/>
        <w:jc w:val="both"/>
        <w:rPr>
          <w:b/>
          <w:bCs/>
          <w:sz w:val="24"/>
          <w:szCs w:val="28"/>
          <w:lang w:val="ky-KG" w:eastAsia="ru-RU"/>
        </w:rPr>
      </w:pPr>
      <w:r>
        <w:rPr>
          <w:sz w:val="24"/>
          <w:szCs w:val="28"/>
          <w:lang w:val="ky-KG" w:eastAsia="ru-RU"/>
        </w:rPr>
        <w:t xml:space="preserve">         </w:t>
      </w:r>
    </w:p>
    <w:p w:rsidR="00F27F97" w:rsidRDefault="00F27F97" w:rsidP="00F27F97">
      <w:pPr>
        <w:jc w:val="both"/>
        <w:rPr>
          <w:rFonts w:ascii="Times New Roman" w:hAnsi="Times New Roman" w:cs="Times New Roman"/>
          <w:sz w:val="24"/>
          <w:szCs w:val="24"/>
          <w:lang w:val="ky-KG"/>
        </w:rPr>
      </w:pPr>
    </w:p>
    <w:p w:rsidR="00F27F97" w:rsidRDefault="00F27F97" w:rsidP="00F27F97">
      <w:pPr>
        <w:jc w:val="both"/>
        <w:rPr>
          <w:rFonts w:ascii="Times New Roman" w:hAnsi="Times New Roman" w:cs="Times New Roman"/>
          <w:sz w:val="24"/>
          <w:szCs w:val="24"/>
          <w:lang w:val="ky-KG"/>
        </w:rPr>
      </w:pPr>
    </w:p>
    <w:p w:rsidR="00F27F97" w:rsidRDefault="00F27F97" w:rsidP="00F27F97">
      <w:pPr>
        <w:jc w:val="both"/>
        <w:rPr>
          <w:rFonts w:ascii="Times New Roman" w:hAnsi="Times New Roman" w:cs="Times New Roman"/>
          <w:b/>
          <w:bCs/>
          <w:sz w:val="24"/>
          <w:szCs w:val="28"/>
          <w:lang w:val="ky-KG"/>
        </w:rPr>
      </w:pPr>
      <w:r>
        <w:rPr>
          <w:rFonts w:ascii="Times New Roman" w:hAnsi="Times New Roman" w:cs="Times New Roman"/>
          <w:b/>
          <w:bCs/>
          <w:sz w:val="24"/>
          <w:szCs w:val="28"/>
          <w:lang w:val="ky-KG"/>
        </w:rPr>
        <w:t>Төрага:                                                                                                                  Н.Т. Иманалиев</w:t>
      </w:r>
    </w:p>
    <w:p w:rsidR="00F71424" w:rsidRDefault="00F71424">
      <w:bookmarkStart w:id="0" w:name="_GoBack"/>
      <w:bookmarkEnd w:id="0"/>
    </w:p>
    <w:sectPr w:rsidR="00F71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F97"/>
    <w:rsid w:val="00F27F97"/>
    <w:rsid w:val="00F71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A88A7-7B89-45AF-A805-AAFD4D13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F97"/>
    <w:pPr>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F27F97"/>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2025-01-10T12:24:00Z</dcterms:created>
  <dcterms:modified xsi:type="dcterms:W3CDTF">2025-01-10T12:25:00Z</dcterms:modified>
</cp:coreProperties>
</file>