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EB8" w:rsidRDefault="00217EB8" w:rsidP="00217EB8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FCB6D81" wp14:editId="5A34AA2E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3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КЫРГЫЗ РЕСПУБЛИКАСЫ                                                    КЫРГ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217EB8" w:rsidRDefault="00217EB8" w:rsidP="00217EB8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ИССЫК-КУЛЬСКИЙ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217EB8" w:rsidRDefault="00217EB8" w:rsidP="00217EB8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217EB8" w:rsidRDefault="00217EB8" w:rsidP="00217EB8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     МЕСТНЫЙ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217EB8" w:rsidRDefault="00217EB8" w:rsidP="00217EB8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АЙМАГЫНЫН                                                                        АЙЫЛНОГО АЙМАКА </w:t>
      </w:r>
    </w:p>
    <w:p w:rsidR="00217EB8" w:rsidRDefault="00217EB8" w:rsidP="00217EB8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                     ТОРУ-АЙГЫР-ТАМЧЫ  </w:t>
      </w:r>
    </w:p>
    <w:p w:rsidR="00217EB8" w:rsidRDefault="00217EB8" w:rsidP="00217EB8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1718905" wp14:editId="6BA24447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46807" id="Прямая соединительная линия 7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217EB8" w:rsidRDefault="00217EB8" w:rsidP="00217EB8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кезектеги биринчи сессиясы</w:t>
      </w:r>
    </w:p>
    <w:p w:rsidR="00217EB8" w:rsidRDefault="00217EB8" w:rsidP="00217EB8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4</w:t>
      </w:r>
    </w:p>
    <w:p w:rsidR="00217EB8" w:rsidRDefault="00217EB8" w:rsidP="00217EB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ноябрь айынын 2</w:t>
      </w:r>
      <w:r w:rsidRPr="00C628FF">
        <w:rPr>
          <w:rFonts w:ascii="Times New Roman" w:hAnsi="Times New Roman" w:cs="Times New Roman"/>
          <w:sz w:val="24"/>
          <w:szCs w:val="24"/>
          <w:lang w:val="ky-KG"/>
        </w:rPr>
        <w:t xml:space="preserve">7си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</w:t>
      </w:r>
      <w:r w:rsidRPr="00C628FF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Тамчы айылы</w:t>
      </w:r>
    </w:p>
    <w:p w:rsidR="00217EB8" w:rsidRDefault="00217EB8" w:rsidP="00217EB8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Жердин багытын которууга макулдук берүү жөнүндө</w:t>
      </w:r>
    </w:p>
    <w:p w:rsidR="00217EB8" w:rsidRDefault="00217EB8" w:rsidP="00217EB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Кыргыз Республикасынын Жер кодексинин 18-беренесине жана Кыргыз Республикасынын Жаратылыш ресурстары, экология жана техникалык көзөмөлдөө министрлигинин Ысык-Көл регионалдык башкармалыгынын (корутунду №125-4/2024), Кыргыз Республикасынын министрлер кабинетине караштуу жер ресурстары, кадастр, геодезия жана картография боюнча мамлекеттик агенттигинин “Кыргызмамжердолбоорлоо” жерге жайгаштыруу боюнча мамлекеттик ишканасынын республикалык топурак-агрохимиялык станция филиалынын, Кыргыз Республикасынын жаратылыш ресурстары, экология жана техникалык көзөмөл министрлигинин Ысык-Көл регионалдык башкармалыгынын (корутунду 89-4/2024) корутундуларына ылайык, Тамчы айылынын чыгыш тарабында жайгашкан 8,0га жер тилкесин (контур № 1535, 1536, 1539, 1540, 1541, 1547, 1548, 1549, 1552, 1553) “Айыл чарба багытындагы жерлер” категориясынан “Өзгөчө корголуучу жаратылыш аймактарынын жерлери” категориясына которууга макулдук берүү жөнүндө айыл өкмөтүнүн башчысы Д.Т.Жумабаевдин сунушун угуп, талкуулап, </w:t>
      </w:r>
      <w:r w:rsidRPr="00F14B52">
        <w:rPr>
          <w:rFonts w:ascii="Times New Roman" w:hAnsi="Times New Roman" w:cs="Times New Roman"/>
          <w:sz w:val="24"/>
          <w:szCs w:val="24"/>
          <w:lang w:val="ky-KG"/>
        </w:rPr>
        <w:t>Тору-Айгыр-Тамчы айыл аймагынын жергиликтүү кеңешинин кезектеги биринчи сессиясы</w:t>
      </w:r>
    </w:p>
    <w:p w:rsidR="00217EB8" w:rsidRDefault="00217EB8" w:rsidP="00217EB8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6500BB">
        <w:rPr>
          <w:rFonts w:ascii="Times New Roman" w:hAnsi="Times New Roman" w:cs="Times New Roman"/>
          <w:bCs/>
          <w:sz w:val="24"/>
          <w:szCs w:val="24"/>
          <w:lang w:val="ky-KG"/>
        </w:rPr>
        <w:t>ТОКТОМ КЫЛАТ:</w:t>
      </w:r>
    </w:p>
    <w:p w:rsidR="00217EB8" w:rsidRDefault="00217EB8" w:rsidP="00217EB8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         1.</w:t>
      </w:r>
      <w:r w:rsidRPr="00C1188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Тамчы айылынын түштүк тарабында жайгашкан 8,0га жер тилкесин (контур № 1535, 1536, 1539, 1540, 1541, 1547, 1548, 1549, 1552, 1553) “Айыл чарба багытындагы жерлер” категориясынан “Өзгөчө корголуучу жаратылыш аймактарынын жерлери” категориясына которууга макулдук берилсин.</w:t>
      </w:r>
    </w:p>
    <w:p w:rsidR="00217EB8" w:rsidRDefault="00217EB8" w:rsidP="00217EB8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17EB8" w:rsidRDefault="00217EB8" w:rsidP="00217EB8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2.Тиешелүү иш кагаздарын бүтүрүү Тору-Айгыр-Тамчы айыл аймагынын айыл өкмөтүнүн башчысы Д.Т.Жумабаевге тапшырылсын.</w:t>
      </w:r>
    </w:p>
    <w:p w:rsidR="00217EB8" w:rsidRDefault="00217EB8" w:rsidP="00217EB8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17EB8" w:rsidRDefault="00217EB8" w:rsidP="00217EB8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3.Токтомдун аткарылышын көзөмөлдөө жагы Тору-Айгыр-Тамчы айыл аймагынын айыл өкмөтүнүн башчысы Д.Т.Жумабаевге милдеттендирилсин.</w:t>
      </w:r>
    </w:p>
    <w:p w:rsidR="00217EB8" w:rsidRDefault="00217EB8" w:rsidP="00217EB8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17EB8" w:rsidRDefault="00217EB8" w:rsidP="00217EB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500BB">
        <w:rPr>
          <w:rFonts w:ascii="Times New Roman" w:hAnsi="Times New Roman" w:cs="Times New Roman"/>
          <w:b/>
          <w:bCs/>
          <w:sz w:val="24"/>
          <w:szCs w:val="24"/>
          <w:lang w:val="ky-KG"/>
        </w:rPr>
        <w:t>Тɵрага                                                                                                                  Н.Т.Иманалиев</w:t>
      </w:r>
    </w:p>
    <w:p w:rsidR="00217EB8" w:rsidRDefault="00217EB8" w:rsidP="00217EB8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71424" w:rsidRDefault="00F71424">
      <w:bookmarkStart w:id="0" w:name="_GoBack"/>
      <w:bookmarkEnd w:id="0"/>
    </w:p>
    <w:sectPr w:rsidR="00F71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EB8"/>
    <w:rsid w:val="00217EB8"/>
    <w:rsid w:val="00F7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9B93F-1BA3-4D8E-AC3B-EEC35C54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EB8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2025-01-10T12:18:00Z</dcterms:created>
  <dcterms:modified xsi:type="dcterms:W3CDTF">2025-01-10T12:18:00Z</dcterms:modified>
</cp:coreProperties>
</file>