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B2" w:rsidRPr="00C8669F" w:rsidRDefault="008720B2" w:rsidP="008720B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33CC43EB" wp14:editId="3E566E6E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8720B2" w:rsidRPr="00C8669F" w:rsidRDefault="008720B2" w:rsidP="008720B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8720B2" w:rsidRDefault="008720B2" w:rsidP="008720B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8720B2" w:rsidRPr="00C8669F" w:rsidRDefault="008720B2" w:rsidP="008720B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8720B2" w:rsidRPr="00C8669F" w:rsidRDefault="008720B2" w:rsidP="008720B2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8720B2" w:rsidRPr="00C8669F" w:rsidRDefault="008720B2" w:rsidP="008720B2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8720B2" w:rsidRDefault="008720B2" w:rsidP="008720B2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4D7468F" wp14:editId="21BA9233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DDA54" id="Прямая соединительная линия 2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8720B2" w:rsidRDefault="008720B2" w:rsidP="008720B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кезектеги үчүнчү сессиясы</w:t>
      </w:r>
    </w:p>
    <w:p w:rsidR="008720B2" w:rsidRDefault="008720B2" w:rsidP="008720B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11</w:t>
      </w:r>
    </w:p>
    <w:p w:rsidR="008720B2" w:rsidRDefault="008720B2" w:rsidP="008720B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апрель айынын 23ү                                                                          Тамчы айылы</w:t>
      </w:r>
    </w:p>
    <w:p w:rsidR="008720B2" w:rsidRDefault="008720B2" w:rsidP="008720B2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Жайкы мал багуу акысын жана көчүп-конуу тартибин бекитүү жөнүндө</w:t>
      </w:r>
    </w:p>
    <w:p w:rsidR="008720B2" w:rsidRPr="003A3961" w:rsidRDefault="008720B2" w:rsidP="008720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Тору-Айгыр-Тамчы айыл аймагындагы айыл тургундары жана мал багуучулар менен биргеликте өткөрүлгөн элдик жыйындардын (Чырпыкты, Кош-Көл айылдары-26.03.2024, Тору-Айгыр, Кызыл-Өрүк, Тамчы айылдары-27.03.2024, Сары-Камыш айылы 28.03.2024) протоколдору жана чечимдери менен таанышып, талкуулагандан кийин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>Эл депутаттарынын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кеңешинин ХХVIII  чакырылышынын  кезектеги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үчүнчү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8720B2" w:rsidRDefault="008720B2" w:rsidP="008720B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720B2" w:rsidRDefault="008720B2" w:rsidP="008720B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8720B2" w:rsidRDefault="008720B2" w:rsidP="008720B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</w:t>
      </w:r>
      <w:r w:rsidRPr="006D2134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аймагындагы айыл тургундары жана мал багуучулар менен биргеликте өткөрүлгөн элдик жыйындардын чечимдери бекитилсин.</w:t>
      </w:r>
    </w:p>
    <w:p w:rsidR="008720B2" w:rsidRDefault="008720B2" w:rsidP="008720B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2.Мал багуучунун эмгек акысы төмөнкү өлчөмдө чектелсин: кой-эчки ар бир башка 80сом (налог, тузу ичинде), бодо мал (уй, жылкы)-500сом, тайга-1000сом.</w:t>
      </w:r>
    </w:p>
    <w:p w:rsidR="008720B2" w:rsidRDefault="008720B2" w:rsidP="008720B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3.Мал багуучулардын көчүп-конуу графиги:</w:t>
      </w:r>
    </w:p>
    <w:p w:rsidR="008720B2" w:rsidRDefault="008720B2" w:rsidP="008720B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-Айыл ичиндеги малдар 1-апрелден 10-апрелге чейин тоого чыгарылат. Субай малдарды айыл ичинде алып калууга тыюу салынат.</w:t>
      </w:r>
    </w:p>
    <w:p w:rsidR="008720B2" w:rsidRDefault="008720B2" w:rsidP="008720B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-Кашардагы малдар 10-15-майга чейин тоого чыгарылат.</w:t>
      </w:r>
    </w:p>
    <w:p w:rsidR="008720B2" w:rsidRDefault="008720B2" w:rsidP="008720B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-Күзүндө тоодон уй, жылкы 15-октябрдан баштап, кой, эчкилер 1-ноябрдан баштап келүүгө уруксат берилет.</w:t>
      </w:r>
    </w:p>
    <w:p w:rsidR="008720B2" w:rsidRDefault="008720B2" w:rsidP="008720B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4.Көчүп-конуу графигин бузуп, өз убагында көчпөгөн жана эрте келген малчы, фермерлерге карата мыйзам чегинде чара көрүү жагы </w:t>
      </w:r>
      <w:r w:rsidRPr="00E82A87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айыл өкмөтүнүн башчысы Д.Т.Жумабаевге милдеттендирилсин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720B2" w:rsidRDefault="008720B2" w:rsidP="008720B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5.Элдик жыйындардын чечимдерин жана жергиликтүү кеңештин токтомун аткарбаган малчы, фермерлерге карата мыйзам чегинде чара көрүү жагы </w:t>
      </w:r>
      <w:r w:rsidRPr="00E82A87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айыл өкмөтүнүн башчысы Д.Т.Жумабаевге милдеттендирилсин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720B2" w:rsidRPr="00E82A87" w:rsidRDefault="008720B2" w:rsidP="008720B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6</w:t>
      </w:r>
      <w:r w:rsidRPr="00E82A87">
        <w:rPr>
          <w:rFonts w:ascii="Times New Roman" w:hAnsi="Times New Roman" w:cs="Times New Roman"/>
          <w:sz w:val="24"/>
          <w:szCs w:val="24"/>
          <w:lang w:val="ky-KG"/>
        </w:rPr>
        <w:t>.Токтомдун аткарылышын көзөмөлдөө Тору-Айгыр-Тамчы айыл аймагынын айыл өкмөтүнүн башчысы Д.Т.Жумабаевге милдеттендирилсин.</w:t>
      </w:r>
    </w:p>
    <w:p w:rsidR="008720B2" w:rsidRPr="00E82A87" w:rsidRDefault="008720B2" w:rsidP="008720B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720B2" w:rsidRDefault="008720B2" w:rsidP="008720B2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82A87"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                                                                 Э.А.Мамбетов</w:t>
      </w:r>
    </w:p>
    <w:p w:rsidR="00933E44" w:rsidRDefault="00933E44">
      <w:bookmarkStart w:id="0" w:name="_GoBack"/>
      <w:bookmarkEnd w:id="0"/>
    </w:p>
    <w:sectPr w:rsidR="0093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B2"/>
    <w:rsid w:val="008720B2"/>
    <w:rsid w:val="0093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AFE58-FA18-47F3-B0A8-4DD76892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B2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2024-06-25T14:28:00Z</dcterms:created>
  <dcterms:modified xsi:type="dcterms:W3CDTF">2024-06-25T14:29:00Z</dcterms:modified>
</cp:coreProperties>
</file>